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CE08A" w14:textId="00645A27" w:rsidR="00A65B5E" w:rsidRDefault="00A65B5E" w:rsidP="00A65B5E">
      <w:pPr>
        <w:ind w:left="720" w:hanging="360"/>
        <w:jc w:val="center"/>
      </w:pPr>
      <w:r>
        <w:rPr>
          <w:noProof/>
        </w:rPr>
        <w:drawing>
          <wp:inline distT="0" distB="0" distL="0" distR="0" wp14:anchorId="24E33481" wp14:editId="3B620465">
            <wp:extent cx="1676400" cy="1071733"/>
            <wp:effectExtent l="0" t="0" r="0" b="0"/>
            <wp:docPr id="4" name="Picture 2" descr="A bear holding a base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bear holding a baseball&#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5949" cy="1084231"/>
                    </a:xfrm>
                    <a:prstGeom prst="rect">
                      <a:avLst/>
                    </a:prstGeom>
                    <a:noFill/>
                    <a:ln>
                      <a:noFill/>
                    </a:ln>
                  </pic:spPr>
                </pic:pic>
              </a:graphicData>
            </a:graphic>
          </wp:inline>
        </w:drawing>
      </w:r>
    </w:p>
    <w:p w14:paraId="72A47EA1" w14:textId="77777777" w:rsidR="00A65B5E" w:rsidRDefault="00A65B5E" w:rsidP="00A65B5E">
      <w:pPr>
        <w:ind w:left="720" w:hanging="360"/>
      </w:pPr>
    </w:p>
    <w:p w14:paraId="40DB5972" w14:textId="42073AE5" w:rsidR="00A65B5E" w:rsidRPr="002E0FB7" w:rsidRDefault="00A847A1" w:rsidP="00A847A1">
      <w:pPr>
        <w:pStyle w:val="NormalWeb"/>
        <w:spacing w:before="0" w:beforeAutospacing="0" w:after="0" w:afterAutospacing="0"/>
        <w:jc w:val="center"/>
        <w:rPr>
          <w:rFonts w:asciiTheme="minorHAnsi" w:hAnsiTheme="minorHAnsi"/>
          <w:b/>
          <w:bCs/>
          <w:sz w:val="28"/>
          <w:szCs w:val="28"/>
        </w:rPr>
      </w:pPr>
      <w:r>
        <w:rPr>
          <w:rFonts w:asciiTheme="minorHAnsi" w:hAnsiTheme="minorHAnsi"/>
          <w:b/>
          <w:bCs/>
          <w:sz w:val="28"/>
          <w:szCs w:val="28"/>
        </w:rPr>
        <w:t>POST GAME CLEAN UP</w:t>
      </w:r>
    </w:p>
    <w:p w14:paraId="33981AA5" w14:textId="140070A7" w:rsidR="00A65B5E" w:rsidRPr="00A847A1" w:rsidRDefault="00A847A1" w:rsidP="00A65B5E">
      <w:pPr>
        <w:pStyle w:val="NormalWeb"/>
        <w:spacing w:before="0" w:beforeAutospacing="0" w:after="0" w:afterAutospacing="0"/>
        <w:jc w:val="center"/>
        <w:rPr>
          <w:rFonts w:asciiTheme="minorHAnsi" w:hAnsiTheme="minorHAnsi"/>
          <w:i/>
          <w:iCs/>
          <w:sz w:val="28"/>
          <w:szCs w:val="28"/>
        </w:rPr>
      </w:pPr>
      <w:r w:rsidRPr="00A847A1">
        <w:rPr>
          <w:rFonts w:asciiTheme="minorHAnsi" w:hAnsiTheme="minorHAnsi"/>
          <w:i/>
          <w:iCs/>
          <w:sz w:val="28"/>
          <w:szCs w:val="28"/>
        </w:rPr>
        <w:t>IF BOTH TEAMS ARE BEAR RIVER TEAMS THE “VISITOR” TEAM IS RESPONSBILE</w:t>
      </w:r>
    </w:p>
    <w:p w14:paraId="3FFC72EC" w14:textId="77777777" w:rsidR="00A65B5E" w:rsidRDefault="00A65B5E" w:rsidP="00A847A1"/>
    <w:p w14:paraId="00E7E2D0" w14:textId="17FB2014" w:rsidR="00C52690" w:rsidRPr="00C52690" w:rsidRDefault="00A847A1" w:rsidP="00C52690">
      <w:pPr>
        <w:pStyle w:val="ListParagraph"/>
        <w:numPr>
          <w:ilvl w:val="0"/>
          <w:numId w:val="3"/>
        </w:numPr>
        <w:rPr>
          <w:sz w:val="24"/>
          <w:szCs w:val="24"/>
        </w:rPr>
      </w:pPr>
      <w:r>
        <w:rPr>
          <w:sz w:val="24"/>
          <w:szCs w:val="24"/>
        </w:rPr>
        <w:t>Remove the Bases and store them back in the Conex Box.</w:t>
      </w:r>
    </w:p>
    <w:p w14:paraId="0219F0C9" w14:textId="152037E9" w:rsidR="00C52690" w:rsidRPr="00C52690" w:rsidRDefault="00C52690" w:rsidP="00C52690">
      <w:pPr>
        <w:pStyle w:val="ListParagraph"/>
        <w:numPr>
          <w:ilvl w:val="0"/>
          <w:numId w:val="3"/>
        </w:numPr>
        <w:rPr>
          <w:sz w:val="24"/>
          <w:szCs w:val="24"/>
        </w:rPr>
      </w:pPr>
      <w:r>
        <w:rPr>
          <w:sz w:val="24"/>
          <w:szCs w:val="24"/>
        </w:rPr>
        <w:t>Re-install each of the Base Plugs.</w:t>
      </w:r>
    </w:p>
    <w:p w14:paraId="5A3A99FB" w14:textId="495A4903" w:rsidR="00C52690" w:rsidRDefault="00C52690" w:rsidP="00A65B5E">
      <w:pPr>
        <w:pStyle w:val="ListParagraph"/>
        <w:numPr>
          <w:ilvl w:val="0"/>
          <w:numId w:val="3"/>
        </w:numPr>
        <w:rPr>
          <w:sz w:val="24"/>
          <w:szCs w:val="24"/>
        </w:rPr>
      </w:pPr>
      <w:r>
        <w:rPr>
          <w:sz w:val="24"/>
          <w:szCs w:val="24"/>
        </w:rPr>
        <w:t>Drag the Infield with Drags, either by hand or with Drag Tractor.</w:t>
      </w:r>
    </w:p>
    <w:p w14:paraId="20E15471" w14:textId="132DC0EF" w:rsidR="00C52690" w:rsidRDefault="00C52690" w:rsidP="00C52690">
      <w:pPr>
        <w:pStyle w:val="ListParagraph"/>
        <w:numPr>
          <w:ilvl w:val="1"/>
          <w:numId w:val="3"/>
        </w:numPr>
        <w:rPr>
          <w:sz w:val="24"/>
          <w:szCs w:val="24"/>
        </w:rPr>
      </w:pPr>
      <w:r>
        <w:rPr>
          <w:sz w:val="24"/>
          <w:szCs w:val="24"/>
        </w:rPr>
        <w:t>DO NOT drag atop the Pitcher’s mound ( stay off the raised area completely or over the top of the home plate.  Doing so will damage them.</w:t>
      </w:r>
    </w:p>
    <w:p w14:paraId="46635F7B" w14:textId="15D1AD5F" w:rsidR="00C52690" w:rsidRPr="00C52690" w:rsidRDefault="00C52690" w:rsidP="00C52690">
      <w:pPr>
        <w:pStyle w:val="ListParagraph"/>
        <w:numPr>
          <w:ilvl w:val="0"/>
          <w:numId w:val="3"/>
        </w:numPr>
        <w:rPr>
          <w:sz w:val="24"/>
          <w:szCs w:val="24"/>
          <w:u w:val="single"/>
        </w:rPr>
      </w:pPr>
      <w:r w:rsidRPr="00C52690">
        <w:rPr>
          <w:sz w:val="24"/>
          <w:szCs w:val="24"/>
          <w:u w:val="single"/>
        </w:rPr>
        <w:t>Each team is responsible for cleaning the Dugouts</w:t>
      </w:r>
      <w:r>
        <w:rPr>
          <w:sz w:val="24"/>
          <w:szCs w:val="24"/>
          <w:u w:val="single"/>
        </w:rPr>
        <w:t xml:space="preserve"> and their respective bleachers spectator area.  </w:t>
      </w:r>
      <w:r>
        <w:rPr>
          <w:sz w:val="24"/>
          <w:szCs w:val="24"/>
        </w:rPr>
        <w:t>If you are the home coach, it is your responsibility to ensure it is completed.</w:t>
      </w:r>
    </w:p>
    <w:p w14:paraId="4A33FF16" w14:textId="7119DEC6" w:rsidR="00C52690" w:rsidRDefault="00C52690" w:rsidP="00C52690">
      <w:pPr>
        <w:pStyle w:val="ListParagraph"/>
        <w:numPr>
          <w:ilvl w:val="0"/>
          <w:numId w:val="3"/>
        </w:numPr>
        <w:rPr>
          <w:sz w:val="24"/>
          <w:szCs w:val="24"/>
        </w:rPr>
      </w:pPr>
      <w:r w:rsidRPr="00C52690">
        <w:rPr>
          <w:sz w:val="24"/>
          <w:szCs w:val="24"/>
        </w:rPr>
        <w:t>Empty the trash cans to the dumpsters</w:t>
      </w:r>
      <w:r>
        <w:rPr>
          <w:sz w:val="24"/>
          <w:szCs w:val="24"/>
        </w:rPr>
        <w:t>.  Left hand side dumpster is for cardboard, right hand side dumpster is for garbage.  Replace trash cans with liners if needed.</w:t>
      </w:r>
    </w:p>
    <w:p w14:paraId="78C3360E" w14:textId="2A558350" w:rsidR="00C52690" w:rsidRDefault="00C52690" w:rsidP="00C52690">
      <w:pPr>
        <w:pStyle w:val="ListParagraph"/>
        <w:numPr>
          <w:ilvl w:val="0"/>
          <w:numId w:val="3"/>
        </w:numPr>
        <w:rPr>
          <w:sz w:val="24"/>
          <w:szCs w:val="24"/>
        </w:rPr>
      </w:pPr>
      <w:r>
        <w:rPr>
          <w:sz w:val="24"/>
          <w:szCs w:val="24"/>
        </w:rPr>
        <w:t>Turn of the Field Lighting.</w:t>
      </w:r>
    </w:p>
    <w:p w14:paraId="3A113F6D" w14:textId="7FB1A8A5" w:rsidR="00C52690" w:rsidRDefault="00C52690" w:rsidP="00C52690">
      <w:pPr>
        <w:pStyle w:val="ListParagraph"/>
        <w:numPr>
          <w:ilvl w:val="0"/>
          <w:numId w:val="3"/>
        </w:numPr>
        <w:rPr>
          <w:sz w:val="24"/>
          <w:szCs w:val="24"/>
        </w:rPr>
      </w:pPr>
      <w:r>
        <w:rPr>
          <w:sz w:val="24"/>
          <w:szCs w:val="24"/>
        </w:rPr>
        <w:t>Ensure all areas are locked before leaving the field.  Scorekeeper Shed, Conex Box, Lights Control, Home and Visitor Dug Outs, Umpire Gear Box and Shed.</w:t>
      </w:r>
    </w:p>
    <w:p w14:paraId="55243465" w14:textId="77777777" w:rsidR="00C52690" w:rsidRDefault="00C52690" w:rsidP="00C52690">
      <w:pPr>
        <w:rPr>
          <w:sz w:val="24"/>
          <w:szCs w:val="24"/>
        </w:rPr>
      </w:pPr>
    </w:p>
    <w:p w14:paraId="61C4DEB9" w14:textId="40AD19F8" w:rsidR="00C52690" w:rsidRDefault="00C52690" w:rsidP="00C52690">
      <w:pPr>
        <w:rPr>
          <w:sz w:val="24"/>
          <w:szCs w:val="24"/>
        </w:rPr>
      </w:pPr>
      <w:r>
        <w:rPr>
          <w:sz w:val="24"/>
          <w:szCs w:val="24"/>
        </w:rPr>
        <w:t>If you have a parent volunteer completing Field Prep, please make sure they log their hours on the Bear River Little Leage site for each shift that they complete.  The log is located under the Volunteer Tab.</w:t>
      </w:r>
    </w:p>
    <w:p w14:paraId="22EC1D58" w14:textId="7914F446" w:rsidR="00C52690" w:rsidRPr="00C52690" w:rsidRDefault="00C52690" w:rsidP="00C52690">
      <w:pPr>
        <w:rPr>
          <w:sz w:val="24"/>
          <w:szCs w:val="24"/>
        </w:rPr>
      </w:pPr>
      <w:r>
        <w:rPr>
          <w:sz w:val="24"/>
          <w:szCs w:val="24"/>
        </w:rPr>
        <w:t xml:space="preserve">Thank you for your hard work in field prep and cleanup!  Your efforts to help keep our fields in top shape and the surrounding areas clean </w:t>
      </w:r>
      <w:proofErr w:type="gramStart"/>
      <w:r>
        <w:rPr>
          <w:sz w:val="24"/>
          <w:szCs w:val="24"/>
        </w:rPr>
        <w:t>is</w:t>
      </w:r>
      <w:proofErr w:type="gramEnd"/>
      <w:r>
        <w:rPr>
          <w:sz w:val="24"/>
          <w:szCs w:val="24"/>
        </w:rPr>
        <w:t xml:space="preserve"> truly appreciated.</w:t>
      </w:r>
    </w:p>
    <w:sectPr w:rsidR="00C52690" w:rsidRPr="00C52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C347A"/>
    <w:multiLevelType w:val="hybridMultilevel"/>
    <w:tmpl w:val="F97A4F0C"/>
    <w:lvl w:ilvl="0" w:tplc="75FCE5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68D6F9F"/>
    <w:multiLevelType w:val="hybridMultilevel"/>
    <w:tmpl w:val="DE0E3BF0"/>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5E21C2"/>
    <w:multiLevelType w:val="hybridMultilevel"/>
    <w:tmpl w:val="DE3E9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4249229">
    <w:abstractNumId w:val="2"/>
  </w:num>
  <w:num w:numId="2" w16cid:durableId="2126727380">
    <w:abstractNumId w:val="0"/>
  </w:num>
  <w:num w:numId="3" w16cid:durableId="1810857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5E"/>
    <w:rsid w:val="000B732A"/>
    <w:rsid w:val="002D0B8D"/>
    <w:rsid w:val="004046B0"/>
    <w:rsid w:val="004B781B"/>
    <w:rsid w:val="00501972"/>
    <w:rsid w:val="006E2F97"/>
    <w:rsid w:val="00807108"/>
    <w:rsid w:val="0085231E"/>
    <w:rsid w:val="00A65B5E"/>
    <w:rsid w:val="00A847A1"/>
    <w:rsid w:val="00BC01A1"/>
    <w:rsid w:val="00C300AD"/>
    <w:rsid w:val="00C52690"/>
    <w:rsid w:val="00E53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0F89"/>
  <w15:chartTrackingRefBased/>
  <w15:docId w15:val="{F7121854-B73C-4E21-BE92-0C953287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5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5B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5B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5B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5B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5B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5B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5B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B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B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B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B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B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B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B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B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B5E"/>
    <w:rPr>
      <w:rFonts w:eastAsiaTheme="majorEastAsia" w:cstheme="majorBidi"/>
      <w:color w:val="272727" w:themeColor="text1" w:themeTint="D8"/>
    </w:rPr>
  </w:style>
  <w:style w:type="paragraph" w:styleId="Title">
    <w:name w:val="Title"/>
    <w:basedOn w:val="Normal"/>
    <w:next w:val="Normal"/>
    <w:link w:val="TitleChar"/>
    <w:uiPriority w:val="10"/>
    <w:qFormat/>
    <w:rsid w:val="00A65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B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5B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B5E"/>
    <w:pPr>
      <w:spacing w:before="160"/>
      <w:jc w:val="center"/>
    </w:pPr>
    <w:rPr>
      <w:i/>
      <w:iCs/>
      <w:color w:val="404040" w:themeColor="text1" w:themeTint="BF"/>
    </w:rPr>
  </w:style>
  <w:style w:type="character" w:customStyle="1" w:styleId="QuoteChar">
    <w:name w:val="Quote Char"/>
    <w:basedOn w:val="DefaultParagraphFont"/>
    <w:link w:val="Quote"/>
    <w:uiPriority w:val="29"/>
    <w:rsid w:val="00A65B5E"/>
    <w:rPr>
      <w:i/>
      <w:iCs/>
      <w:color w:val="404040" w:themeColor="text1" w:themeTint="BF"/>
    </w:rPr>
  </w:style>
  <w:style w:type="paragraph" w:styleId="ListParagraph">
    <w:name w:val="List Paragraph"/>
    <w:basedOn w:val="Normal"/>
    <w:uiPriority w:val="34"/>
    <w:qFormat/>
    <w:rsid w:val="00A65B5E"/>
    <w:pPr>
      <w:ind w:left="720"/>
      <w:contextualSpacing/>
    </w:pPr>
  </w:style>
  <w:style w:type="character" w:styleId="IntenseEmphasis">
    <w:name w:val="Intense Emphasis"/>
    <w:basedOn w:val="DefaultParagraphFont"/>
    <w:uiPriority w:val="21"/>
    <w:qFormat/>
    <w:rsid w:val="00A65B5E"/>
    <w:rPr>
      <w:i/>
      <w:iCs/>
      <w:color w:val="0F4761" w:themeColor="accent1" w:themeShade="BF"/>
    </w:rPr>
  </w:style>
  <w:style w:type="paragraph" w:styleId="IntenseQuote">
    <w:name w:val="Intense Quote"/>
    <w:basedOn w:val="Normal"/>
    <w:next w:val="Normal"/>
    <w:link w:val="IntenseQuoteChar"/>
    <w:uiPriority w:val="30"/>
    <w:qFormat/>
    <w:rsid w:val="00A65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5B5E"/>
    <w:rPr>
      <w:i/>
      <w:iCs/>
      <w:color w:val="0F4761" w:themeColor="accent1" w:themeShade="BF"/>
    </w:rPr>
  </w:style>
  <w:style w:type="character" w:styleId="IntenseReference">
    <w:name w:val="Intense Reference"/>
    <w:basedOn w:val="DefaultParagraphFont"/>
    <w:uiPriority w:val="32"/>
    <w:qFormat/>
    <w:rsid w:val="00A65B5E"/>
    <w:rPr>
      <w:b/>
      <w:bCs/>
      <w:smallCaps/>
      <w:color w:val="0F4761" w:themeColor="accent1" w:themeShade="BF"/>
      <w:spacing w:val="5"/>
    </w:rPr>
  </w:style>
  <w:style w:type="paragraph" w:styleId="NormalWeb">
    <w:name w:val="Normal (Web)"/>
    <w:basedOn w:val="Normal"/>
    <w:uiPriority w:val="99"/>
    <w:unhideWhenUsed/>
    <w:rsid w:val="00A65B5E"/>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211</Words>
  <Characters>1070</Characters>
  <Application>Microsoft Office Word</Application>
  <DocSecurity>0</DocSecurity>
  <Lines>53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Parsons</dc:creator>
  <cp:keywords/>
  <dc:description/>
  <cp:lastModifiedBy>Barbara Parsons</cp:lastModifiedBy>
  <cp:revision>3</cp:revision>
  <cp:lastPrinted>2025-03-26T19:57:00Z</cp:lastPrinted>
  <dcterms:created xsi:type="dcterms:W3CDTF">2025-03-26T18:13:00Z</dcterms:created>
  <dcterms:modified xsi:type="dcterms:W3CDTF">2025-03-26T19:57:00Z</dcterms:modified>
</cp:coreProperties>
</file>